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0E4" w14:textId="7DCF4AE7" w:rsidR="0079654A" w:rsidRDefault="0079654A" w:rsidP="0079654A">
      <w:pPr>
        <w:jc w:val="right"/>
        <w:rPr>
          <w:b/>
          <w:bCs/>
          <w:sz w:val="32"/>
          <w:szCs w:val="32"/>
        </w:rPr>
      </w:pPr>
    </w:p>
    <w:p w14:paraId="45F2A9D8" w14:textId="77777777" w:rsidR="00B66ED9" w:rsidRDefault="00B66ED9" w:rsidP="00B66ED9">
      <w:pPr>
        <w:rPr>
          <w:b/>
          <w:bCs/>
          <w:sz w:val="32"/>
          <w:szCs w:val="32"/>
        </w:rPr>
      </w:pPr>
    </w:p>
    <w:p w14:paraId="0F89DEB2" w14:textId="77777777" w:rsidR="002F3A31" w:rsidRPr="000700A9" w:rsidRDefault="002F3A31" w:rsidP="00127E88">
      <w:pPr>
        <w:ind w:firstLine="708"/>
        <w:rPr>
          <w:rFonts w:ascii="Arial" w:hAnsi="Arial" w:cs="Arial"/>
          <w:sz w:val="24"/>
          <w:szCs w:val="24"/>
        </w:rPr>
      </w:pPr>
      <w:r w:rsidRPr="000700A9">
        <w:rPr>
          <w:rFonts w:ascii="Arial" w:hAnsi="Arial" w:cs="Arial"/>
          <w:sz w:val="24"/>
          <w:szCs w:val="24"/>
        </w:rPr>
        <w:t>Ce règlement s’applique, en plus de la réglementation nationale et des arrêtés préfectoraux annuels (synthétisés dans le dépliant annuel), sur tous les parcours de l’AAPPMA de Commentry, définis dans le guide de pêche de l’année en cours.</w:t>
      </w:r>
    </w:p>
    <w:p w14:paraId="37311221" w14:textId="77777777" w:rsidR="002F3A31" w:rsidRPr="000700A9" w:rsidRDefault="002F3A31" w:rsidP="00127E88">
      <w:pPr>
        <w:ind w:firstLine="708"/>
        <w:rPr>
          <w:rFonts w:ascii="Arial" w:hAnsi="Arial" w:cs="Arial"/>
          <w:sz w:val="24"/>
          <w:szCs w:val="24"/>
        </w:rPr>
      </w:pPr>
    </w:p>
    <w:p w14:paraId="7091500E" w14:textId="77777777" w:rsidR="002F3A31" w:rsidRPr="000700A9" w:rsidRDefault="002F3A31" w:rsidP="00127E88">
      <w:pPr>
        <w:ind w:firstLine="708"/>
        <w:rPr>
          <w:rFonts w:ascii="Arial" w:hAnsi="Arial" w:cs="Arial"/>
          <w:sz w:val="24"/>
          <w:szCs w:val="24"/>
        </w:rPr>
      </w:pPr>
      <w:r w:rsidRPr="000700A9">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5A7AB26" wp14:editId="7C5D9CEE">
                <wp:simplePos x="0" y="0"/>
                <wp:positionH relativeFrom="column">
                  <wp:posOffset>290195</wp:posOffset>
                </wp:positionH>
                <wp:positionV relativeFrom="paragraph">
                  <wp:posOffset>274320</wp:posOffset>
                </wp:positionV>
                <wp:extent cx="5003165" cy="948690"/>
                <wp:effectExtent l="0" t="0" r="13335" b="16510"/>
                <wp:wrapSquare wrapText="bothSides"/>
                <wp:docPr id="5" name="Zone de texte 5"/>
                <wp:cNvGraphicFramePr/>
                <a:graphic xmlns:a="http://schemas.openxmlformats.org/drawingml/2006/main">
                  <a:graphicData uri="http://schemas.microsoft.com/office/word/2010/wordprocessingShape">
                    <wps:wsp>
                      <wps:cNvSpPr txBox="1"/>
                      <wps:spPr>
                        <a:xfrm>
                          <a:off x="0" y="0"/>
                          <a:ext cx="5003165" cy="948690"/>
                        </a:xfrm>
                        <a:prstGeom prst="rect">
                          <a:avLst/>
                        </a:prstGeom>
                        <a:solidFill>
                          <a:prstClr val="white"/>
                        </a:solidFill>
                        <a:ln w="6350">
                          <a:solidFill>
                            <a:prstClr val="black"/>
                          </a:solidFill>
                        </a:ln>
                      </wps:spPr>
                      <wps:txb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B26" id="_x0000_t202" coordsize="21600,21600" o:spt="202" path="m,l,21600r21600,l21600,xe">
                <v:stroke joinstyle="miter"/>
                <v:path gradientshapeok="t" o:connecttype="rect"/>
              </v:shapetype>
              <v:shape id="Zone de texte 5" o:spid="_x0000_s1026" type="#_x0000_t202" style="position:absolute;left:0;text-align:left;margin-left:22.85pt;margin-top:21.6pt;width:393.9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" strokeweight=".5pt">
                <v:textbo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v:textbox>
                <w10:wrap type="square"/>
              </v:shape>
            </w:pict>
          </mc:Fallback>
        </mc:AlternateContent>
      </w:r>
    </w:p>
    <w:p w14:paraId="11B921A6" w14:textId="77777777" w:rsidR="002F3A31" w:rsidRPr="000700A9" w:rsidRDefault="002F3A31" w:rsidP="00127E88">
      <w:pPr>
        <w:ind w:firstLine="708"/>
        <w:jc w:val="center"/>
        <w:rPr>
          <w:rFonts w:ascii="Arial" w:hAnsi="Arial" w:cs="Arial"/>
          <w:sz w:val="24"/>
          <w:szCs w:val="24"/>
        </w:rPr>
      </w:pPr>
    </w:p>
    <w:p w14:paraId="064C9AD3" w14:textId="77777777" w:rsidR="002F3A31" w:rsidRPr="000700A9" w:rsidRDefault="002F3A31" w:rsidP="00127E88">
      <w:pPr>
        <w:ind w:firstLine="708"/>
        <w:jc w:val="center"/>
        <w:rPr>
          <w:rFonts w:ascii="Arial" w:hAnsi="Arial" w:cs="Arial"/>
          <w:sz w:val="24"/>
          <w:szCs w:val="24"/>
        </w:rPr>
      </w:pPr>
    </w:p>
    <w:p w14:paraId="062ADE88" w14:textId="075CAE43" w:rsidR="002F3A31" w:rsidRPr="000700A9" w:rsidRDefault="002F3A31" w:rsidP="00C43AEA">
      <w:pPr>
        <w:contextualSpacing/>
        <w:rPr>
          <w:rFonts w:ascii="Arial" w:hAnsi="Arial" w:cs="Arial"/>
          <w:sz w:val="24"/>
          <w:szCs w:val="24"/>
        </w:rPr>
      </w:pPr>
      <w:r w:rsidRPr="000700A9">
        <w:rPr>
          <w:rFonts w:ascii="Arial" w:hAnsi="Arial" w:cs="Arial"/>
          <w:color w:val="FF0000"/>
          <w:sz w:val="24"/>
          <w:szCs w:val="24"/>
        </w:rPr>
        <w:t xml:space="preserve"> </w:t>
      </w:r>
    </w:p>
    <w:p w14:paraId="0155D673" w14:textId="77777777" w:rsidR="00EE316A" w:rsidRPr="000700A9" w:rsidRDefault="00EE316A" w:rsidP="00127E88">
      <w:pPr>
        <w:ind w:firstLine="708"/>
        <w:jc w:val="center"/>
        <w:rPr>
          <w:rFonts w:ascii="Arial" w:hAnsi="Arial" w:cs="Arial"/>
          <w:b/>
          <w:bCs/>
          <w:sz w:val="40"/>
          <w:szCs w:val="40"/>
        </w:rPr>
      </w:pPr>
      <w:r w:rsidRPr="000700A9">
        <w:rPr>
          <w:rFonts w:ascii="Arial" w:hAnsi="Arial" w:cs="Arial"/>
          <w:b/>
          <w:bCs/>
          <w:sz w:val="40"/>
          <w:szCs w:val="40"/>
        </w:rPr>
        <w:t xml:space="preserve">BARRAGE DE </w:t>
      </w:r>
      <w:proofErr w:type="spellStart"/>
      <w:r w:rsidRPr="000700A9">
        <w:rPr>
          <w:rFonts w:ascii="Arial" w:hAnsi="Arial" w:cs="Arial"/>
          <w:b/>
          <w:bCs/>
          <w:sz w:val="40"/>
          <w:szCs w:val="40"/>
        </w:rPr>
        <w:t>BAZERGUE</w:t>
      </w:r>
      <w:proofErr w:type="spellEnd"/>
    </w:p>
    <w:p w14:paraId="5510ACA7" w14:textId="77777777" w:rsidR="00EE316A" w:rsidRPr="000700A9" w:rsidRDefault="00EE316A" w:rsidP="00127E88">
      <w:pPr>
        <w:ind w:firstLine="708"/>
        <w:jc w:val="center"/>
        <w:rPr>
          <w:rFonts w:ascii="Arial" w:hAnsi="Arial" w:cs="Arial"/>
          <w:b/>
          <w:bCs/>
          <w:sz w:val="40"/>
          <w:szCs w:val="40"/>
        </w:rPr>
      </w:pPr>
    </w:p>
    <w:p w14:paraId="7BBC6951"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BAIGNADE INTERDITE</w:t>
      </w:r>
    </w:p>
    <w:p w14:paraId="06214E40"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 xml:space="preserve">TOUTES EMBARCATIONS ET BATEAUX SONT INTERDITS </w:t>
      </w:r>
    </w:p>
    <w:p w14:paraId="46C3B076"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UTILISATION DU DRONE INTERDITE</w:t>
      </w:r>
    </w:p>
    <w:p w14:paraId="5C557615"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 xml:space="preserve">TAPIS DE RÉCEPTION RECOMMANDÉ </w:t>
      </w:r>
    </w:p>
    <w:p w14:paraId="559FEDF3"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 xml:space="preserve">PECHE DE NUIT AUTORISÉE SELON AFFICHAGE ET </w:t>
      </w:r>
      <w:r w:rsidRPr="000700A9">
        <w:rPr>
          <w:rFonts w:ascii="Arial" w:hAnsi="Arial" w:cs="Arial"/>
          <w:color w:val="FF0000"/>
          <w:sz w:val="24"/>
          <w:szCs w:val="24"/>
        </w:rPr>
        <w:t>ARRÊTE</w:t>
      </w:r>
      <w:r w:rsidRPr="000700A9">
        <w:rPr>
          <w:rFonts w:ascii="Arial" w:hAnsi="Arial" w:cs="Arial"/>
          <w:sz w:val="24"/>
          <w:szCs w:val="24"/>
        </w:rPr>
        <w:t xml:space="preserve"> EN </w:t>
      </w:r>
      <w:r w:rsidRPr="000700A9">
        <w:rPr>
          <w:rFonts w:ascii="Arial" w:hAnsi="Arial" w:cs="Arial"/>
          <w:color w:val="FF0000"/>
          <w:sz w:val="24"/>
          <w:szCs w:val="24"/>
        </w:rPr>
        <w:t>COURS</w:t>
      </w:r>
    </w:p>
    <w:p w14:paraId="737879D0"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BOURRICHE TYPE ANGLAISE OBLIGATOIRE (BOURRICHE MÉTALLIQUE INTERDITE)</w:t>
      </w:r>
    </w:p>
    <w:p w14:paraId="6FE60809"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sz w:val="24"/>
          <w:szCs w:val="24"/>
        </w:rPr>
        <w:t>FERMETURE DU PLAN D’EAU POUR ALEVINAGE SELON AFFICHAGE.</w:t>
      </w:r>
    </w:p>
    <w:p w14:paraId="66CF3BA0" w14:textId="77777777" w:rsidR="00EE316A" w:rsidRPr="000700A9" w:rsidRDefault="00EE316A" w:rsidP="00EE316A">
      <w:pPr>
        <w:numPr>
          <w:ilvl w:val="0"/>
          <w:numId w:val="3"/>
        </w:numPr>
        <w:contextualSpacing/>
        <w:rPr>
          <w:rFonts w:ascii="Arial" w:hAnsi="Arial" w:cs="Arial"/>
          <w:sz w:val="24"/>
          <w:szCs w:val="24"/>
        </w:rPr>
      </w:pPr>
      <w:r w:rsidRPr="000700A9">
        <w:rPr>
          <w:rFonts w:ascii="Arial" w:hAnsi="Arial" w:cs="Arial"/>
          <w:color w:val="000000" w:themeColor="text1"/>
          <w:sz w:val="24"/>
          <w:szCs w:val="24"/>
        </w:rPr>
        <w:t>FEU AU SOL INTERDIT</w:t>
      </w:r>
    </w:p>
    <w:p w14:paraId="57B1ED6F" w14:textId="33F6C6CD" w:rsidR="00B66ED9" w:rsidRPr="0079654A" w:rsidRDefault="00B66ED9" w:rsidP="00B66ED9">
      <w:pPr>
        <w:rPr>
          <w:b/>
          <w:bCs/>
          <w:sz w:val="32"/>
          <w:szCs w:val="32"/>
        </w:rPr>
      </w:pPr>
    </w:p>
    <w:sectPr w:rsidR="00B66ED9" w:rsidRPr="00796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6468" w14:textId="77777777" w:rsidR="00A5647D" w:rsidRDefault="00A5647D" w:rsidP="004D1516">
      <w:r>
        <w:separator/>
      </w:r>
    </w:p>
  </w:endnote>
  <w:endnote w:type="continuationSeparator" w:id="0">
    <w:p w14:paraId="6C95E112" w14:textId="77777777" w:rsidR="00A5647D" w:rsidRDefault="00A5647D" w:rsidP="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7E72" w14:textId="0C48B63A" w:rsidR="00163162" w:rsidRPr="007615A2" w:rsidRDefault="00DA489E" w:rsidP="00163162">
    <w:pPr>
      <w:pStyle w:val="Pieddepage"/>
      <w:jc w:val="center"/>
      <w:rPr>
        <w:rFonts w:ascii="Arial" w:hAnsi="Arial" w:cs="Arial"/>
        <w:sz w:val="16"/>
        <w:szCs w:val="16"/>
      </w:rPr>
    </w:pPr>
    <w:r w:rsidRPr="007615A2">
      <w:rPr>
        <w:rFonts w:ascii="Arial" w:hAnsi="Arial" w:cs="Arial"/>
        <w:sz w:val="16"/>
        <w:szCs w:val="16"/>
      </w:rPr>
      <w:t xml:space="preserve">Monsieur </w:t>
    </w:r>
    <w:r w:rsidR="0015537F">
      <w:rPr>
        <w:rFonts w:ascii="Arial" w:hAnsi="Arial" w:cs="Arial"/>
        <w:sz w:val="16"/>
        <w:szCs w:val="16"/>
      </w:rPr>
      <w:t>JARDONNET Stephane</w:t>
    </w:r>
    <w:r w:rsidR="00C0714E" w:rsidRPr="007615A2">
      <w:rPr>
        <w:rFonts w:ascii="Arial" w:hAnsi="Arial" w:cs="Arial"/>
        <w:sz w:val="16"/>
        <w:szCs w:val="16"/>
      </w:rPr>
      <w:t xml:space="preserve">, </w:t>
    </w:r>
    <w:r w:rsidR="009314D7">
      <w:rPr>
        <w:rFonts w:ascii="Arial" w:hAnsi="Arial" w:cs="Arial"/>
        <w:sz w:val="16"/>
        <w:szCs w:val="16"/>
      </w:rPr>
      <w:t xml:space="preserve">Président </w:t>
    </w:r>
    <w:r w:rsidR="00C0714E" w:rsidRPr="007615A2">
      <w:rPr>
        <w:rFonts w:ascii="Arial" w:hAnsi="Arial" w:cs="Arial"/>
        <w:sz w:val="16"/>
        <w:szCs w:val="16"/>
      </w:rPr>
      <w:t xml:space="preserve"> AAPPMA de Commentry</w:t>
    </w:r>
    <w:r w:rsidR="00A13014" w:rsidRPr="007615A2">
      <w:rPr>
        <w:rFonts w:ascii="Arial" w:hAnsi="Arial" w:cs="Arial"/>
        <w:sz w:val="16"/>
        <w:szCs w:val="16"/>
      </w:rPr>
      <w:t xml:space="preserve">, </w:t>
    </w:r>
    <w:r w:rsidR="009314D7">
      <w:rPr>
        <w:rFonts w:ascii="Arial" w:hAnsi="Arial" w:cs="Arial"/>
        <w:sz w:val="16"/>
        <w:szCs w:val="16"/>
      </w:rPr>
      <w:t>101 rue des étangs</w:t>
    </w:r>
    <w:r w:rsidR="00A13014" w:rsidRPr="007615A2">
      <w:rPr>
        <w:rFonts w:ascii="Arial" w:hAnsi="Arial" w:cs="Arial"/>
        <w:sz w:val="16"/>
        <w:szCs w:val="16"/>
      </w:rPr>
      <w:t>, 03600 Commentry</w:t>
    </w:r>
  </w:p>
  <w:p w14:paraId="1DFAEB62" w14:textId="60465FDB" w:rsidR="00C0714E" w:rsidRDefault="00C40C92" w:rsidP="00163162">
    <w:pPr>
      <w:pStyle w:val="Pieddepage"/>
      <w:jc w:val="center"/>
      <w:rPr>
        <w:sz w:val="16"/>
        <w:szCs w:val="16"/>
      </w:rPr>
    </w:pPr>
    <w:r>
      <w:rPr>
        <w:sz w:val="16"/>
        <w:szCs w:val="16"/>
      </w:rPr>
      <w:t>0663172420, presidentaappmacommentry@gmail.com</w:t>
    </w:r>
  </w:p>
  <w:p w14:paraId="530D403F" w14:textId="187C458C" w:rsidR="00206E81" w:rsidRPr="00856DA4" w:rsidRDefault="008115C5" w:rsidP="00163162">
    <w:pPr>
      <w:pStyle w:val="Pieddepage"/>
      <w:jc w:val="center"/>
      <w:rPr>
        <w:sz w:val="16"/>
        <w:szCs w:val="16"/>
      </w:rPr>
    </w:pPr>
    <w:r>
      <w:rPr>
        <w:sz w:val="16"/>
        <w:szCs w:val="16"/>
      </w:rPr>
      <w:t>https://www.aappma-de-commentry.fr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98C4" w14:textId="77777777" w:rsidR="00A5647D" w:rsidRDefault="00A5647D" w:rsidP="004D1516">
      <w:r>
        <w:separator/>
      </w:r>
    </w:p>
  </w:footnote>
  <w:footnote w:type="continuationSeparator" w:id="0">
    <w:p w14:paraId="420888DD" w14:textId="77777777" w:rsidR="00A5647D" w:rsidRDefault="00A5647D" w:rsidP="004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D13" w14:textId="0EFDA578" w:rsidR="004D1516" w:rsidRPr="00727B3C" w:rsidRDefault="00A36316" w:rsidP="00A36316">
    <w:pPr>
      <w:pStyle w:val="En-tte"/>
      <w:jc w:val="center"/>
      <w:rPr>
        <w:b/>
        <w:bCs/>
        <w:sz w:val="40"/>
        <w:szCs w:val="40"/>
      </w:rPr>
    </w:pPr>
    <w:r w:rsidRPr="00727B3C">
      <w:rPr>
        <w:b/>
        <w:bCs/>
        <w:sz w:val="40"/>
        <w:szCs w:val="40"/>
      </w:rPr>
      <w:t>AAPPMA DE COMMENTRY</w:t>
    </w:r>
  </w:p>
  <w:p w14:paraId="14AC2FC3" w14:textId="25F9AFA4" w:rsidR="006C5FB0" w:rsidRPr="00727B3C" w:rsidRDefault="006C5FB0" w:rsidP="00A36316">
    <w:pPr>
      <w:pStyle w:val="En-tte"/>
      <w:jc w:val="center"/>
      <w:rPr>
        <w:b/>
        <w:bCs/>
        <w:sz w:val="40"/>
        <w:szCs w:val="40"/>
      </w:rPr>
    </w:pPr>
    <w:r w:rsidRPr="00727B3C">
      <w:rPr>
        <w:b/>
        <w:bCs/>
        <w:sz w:val="40"/>
        <w:szCs w:val="40"/>
      </w:rPr>
      <w:t xml:space="preserve">La Gaule </w:t>
    </w:r>
    <w:proofErr w:type="spellStart"/>
    <w:r w:rsidRPr="00727B3C">
      <w:rPr>
        <w:b/>
        <w:bCs/>
        <w:sz w:val="40"/>
        <w:szCs w:val="40"/>
      </w:rPr>
      <w:t>Commentryenne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0E4"/>
    <w:multiLevelType w:val="hybridMultilevel"/>
    <w:tmpl w:val="A9DE52E6"/>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780CAE"/>
    <w:multiLevelType w:val="hybridMultilevel"/>
    <w:tmpl w:val="D580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51A9E"/>
    <w:multiLevelType w:val="hybridMultilevel"/>
    <w:tmpl w:val="5BEE50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63818480">
    <w:abstractNumId w:val="0"/>
  </w:num>
  <w:num w:numId="2" w16cid:durableId="995452059">
    <w:abstractNumId w:val="1"/>
  </w:num>
  <w:num w:numId="3" w16cid:durableId="23543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6"/>
    <w:rsid w:val="00006E66"/>
    <w:rsid w:val="000331DA"/>
    <w:rsid w:val="00064631"/>
    <w:rsid w:val="000930E6"/>
    <w:rsid w:val="00136FEC"/>
    <w:rsid w:val="001548B6"/>
    <w:rsid w:val="0015537F"/>
    <w:rsid w:val="00163162"/>
    <w:rsid w:val="001C528A"/>
    <w:rsid w:val="00206E81"/>
    <w:rsid w:val="0025428E"/>
    <w:rsid w:val="0025566D"/>
    <w:rsid w:val="00295DDC"/>
    <w:rsid w:val="002D282E"/>
    <w:rsid w:val="002F3A31"/>
    <w:rsid w:val="004D1516"/>
    <w:rsid w:val="00570DE6"/>
    <w:rsid w:val="006C1E17"/>
    <w:rsid w:val="006C5FB0"/>
    <w:rsid w:val="006C6432"/>
    <w:rsid w:val="006E3F30"/>
    <w:rsid w:val="00727B3C"/>
    <w:rsid w:val="007615A2"/>
    <w:rsid w:val="0079654A"/>
    <w:rsid w:val="008115C5"/>
    <w:rsid w:val="00856DA4"/>
    <w:rsid w:val="008A5BDF"/>
    <w:rsid w:val="008F1B11"/>
    <w:rsid w:val="008F2AC4"/>
    <w:rsid w:val="009314D7"/>
    <w:rsid w:val="009A6D91"/>
    <w:rsid w:val="009E2D5D"/>
    <w:rsid w:val="00A13014"/>
    <w:rsid w:val="00A36316"/>
    <w:rsid w:val="00A5647D"/>
    <w:rsid w:val="00A749C2"/>
    <w:rsid w:val="00AB7EB5"/>
    <w:rsid w:val="00B4737A"/>
    <w:rsid w:val="00B528F0"/>
    <w:rsid w:val="00B66ED9"/>
    <w:rsid w:val="00BF325A"/>
    <w:rsid w:val="00C0714E"/>
    <w:rsid w:val="00C40C92"/>
    <w:rsid w:val="00C43AEA"/>
    <w:rsid w:val="00CA6253"/>
    <w:rsid w:val="00D67E65"/>
    <w:rsid w:val="00DA489E"/>
    <w:rsid w:val="00E819AB"/>
    <w:rsid w:val="00EE316A"/>
    <w:rsid w:val="00F23D8C"/>
    <w:rsid w:val="00F669C2"/>
    <w:rsid w:val="00FF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1DB474"/>
  <w15:chartTrackingRefBased/>
  <w15:docId w15:val="{744704AD-1998-7344-B7C6-0CA23A91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1516"/>
    <w:pPr>
      <w:tabs>
        <w:tab w:val="center" w:pos="4536"/>
        <w:tab w:val="right" w:pos="9072"/>
      </w:tabs>
    </w:pPr>
  </w:style>
  <w:style w:type="character" w:customStyle="1" w:styleId="En-tteCar">
    <w:name w:val="En-tête Car"/>
    <w:basedOn w:val="Policepardfaut"/>
    <w:link w:val="En-tte"/>
    <w:uiPriority w:val="99"/>
    <w:rsid w:val="004D1516"/>
  </w:style>
  <w:style w:type="paragraph" w:styleId="Pieddepage">
    <w:name w:val="footer"/>
    <w:basedOn w:val="Normal"/>
    <w:link w:val="PieddepageCar"/>
    <w:uiPriority w:val="99"/>
    <w:unhideWhenUsed/>
    <w:rsid w:val="004D1516"/>
    <w:pPr>
      <w:tabs>
        <w:tab w:val="center" w:pos="4536"/>
        <w:tab w:val="right" w:pos="9072"/>
      </w:tabs>
    </w:pPr>
  </w:style>
  <w:style w:type="character" w:customStyle="1" w:styleId="PieddepageCar">
    <w:name w:val="Pied de page Car"/>
    <w:basedOn w:val="Policepardfaut"/>
    <w:link w:val="Pieddepage"/>
    <w:uiPriority w:val="99"/>
    <w:rsid w:val="004D1516"/>
  </w:style>
  <w:style w:type="character" w:styleId="Lienhypertexte">
    <w:name w:val="Hyperlink"/>
    <w:basedOn w:val="Policepardfaut"/>
    <w:uiPriority w:val="99"/>
    <w:unhideWhenUsed/>
    <w:rsid w:val="00206E81"/>
    <w:rPr>
      <w:color w:val="0563C1" w:themeColor="hyperlink"/>
      <w:u w:val="single"/>
    </w:rPr>
  </w:style>
  <w:style w:type="character" w:styleId="Mentionnonrsolue">
    <w:name w:val="Unresolved Mention"/>
    <w:basedOn w:val="Policepardfaut"/>
    <w:uiPriority w:val="99"/>
    <w:semiHidden/>
    <w:unhideWhenUsed/>
    <w:rsid w:val="00206E81"/>
    <w:rPr>
      <w:color w:val="605E5C"/>
      <w:shd w:val="clear" w:color="auto" w:fill="E1DFDD"/>
    </w:rPr>
  </w:style>
  <w:style w:type="paragraph" w:styleId="Paragraphedeliste">
    <w:name w:val="List Paragraph"/>
    <w:basedOn w:val="Normal"/>
    <w:uiPriority w:val="34"/>
    <w:qFormat/>
    <w:rsid w:val="008F1B11"/>
    <w:pPr>
      <w:spacing w:after="200" w:line="276" w:lineRule="auto"/>
      <w:ind w:left="720"/>
      <w:contextualSpacing/>
    </w:pPr>
    <w:rPr>
      <w:rFonts w:ascii="Calibri" w:eastAsia="Calibri" w:hAnsi="Calibri" w:cs="Times New Roman"/>
      <w:kern w:val="0"/>
      <w:lang w:eastAsia="en-US"/>
      <w14:ligatures w14:val="none"/>
    </w:rPr>
  </w:style>
  <w:style w:type="table" w:customStyle="1" w:styleId="Grilledutableau2">
    <w:name w:val="Grille du tableau2"/>
    <w:basedOn w:val="TableauNormal"/>
    <w:next w:val="Grilledutableau"/>
    <w:uiPriority w:val="39"/>
    <w:rsid w:val="00136FEC"/>
    <w:rPr>
      <w:rFonts w:eastAsia="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JARDONNET</dc:creator>
  <cp:keywords/>
  <dc:description/>
  <cp:lastModifiedBy>Stéphane JARDONNET</cp:lastModifiedBy>
  <cp:revision>3</cp:revision>
  <dcterms:created xsi:type="dcterms:W3CDTF">2024-02-23T11:13:00Z</dcterms:created>
  <dcterms:modified xsi:type="dcterms:W3CDTF">2024-02-23T11:14:00Z</dcterms:modified>
</cp:coreProperties>
</file>